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7E1F7" w14:textId="77777777" w:rsidR="0087057F" w:rsidRPr="00D45B86" w:rsidRDefault="0087057F" w:rsidP="008F6DC8">
      <w:pPr>
        <w:spacing w:after="200" w:line="276" w:lineRule="auto"/>
        <w:jc w:val="both"/>
        <w:rPr>
          <w:rFonts w:ascii="Arial" w:hAnsi="Arial" w:cs="Arial"/>
        </w:rPr>
      </w:pPr>
      <w:r w:rsidRPr="00D45B86">
        <w:rPr>
          <w:rFonts w:ascii="Arial" w:hAnsi="Arial" w:cs="Arial"/>
        </w:rPr>
        <w:t>Пресс-релиз</w:t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</w:p>
    <w:p w14:paraId="58475C0E" w14:textId="77777777" w:rsidR="00D801A2" w:rsidRPr="00D801A2" w:rsidRDefault="00D801A2" w:rsidP="00D801A2">
      <w:pPr>
        <w:jc w:val="both"/>
        <w:rPr>
          <w:rFonts w:ascii="Arial" w:eastAsia="Montserrat" w:hAnsi="Arial" w:cs="Arial"/>
          <w:b/>
          <w:color w:val="2F5496" w:themeColor="accent1" w:themeShade="BF"/>
          <w:sz w:val="28"/>
          <w:szCs w:val="28"/>
        </w:rPr>
      </w:pPr>
      <w:bookmarkStart w:id="0" w:name="_Hlk127518341"/>
      <w:bookmarkStart w:id="1" w:name="_GoBack"/>
      <w:r w:rsidRPr="00D801A2">
        <w:rPr>
          <w:rFonts w:ascii="Arial" w:eastAsia="Montserrat" w:hAnsi="Arial" w:cs="Arial"/>
          <w:b/>
          <w:color w:val="2F5496" w:themeColor="accent1" w:themeShade="BF"/>
          <w:sz w:val="28"/>
          <w:szCs w:val="28"/>
        </w:rPr>
        <w:t xml:space="preserve">Зарплаты массового персонала будут расти: исследование </w:t>
      </w:r>
      <w:proofErr w:type="spellStart"/>
      <w:r w:rsidRPr="00D801A2">
        <w:rPr>
          <w:rFonts w:ascii="Arial" w:eastAsia="Montserrat" w:hAnsi="Arial" w:cs="Arial"/>
          <w:b/>
          <w:color w:val="2F5496" w:themeColor="accent1" w:themeShade="BF"/>
          <w:sz w:val="28"/>
          <w:szCs w:val="28"/>
        </w:rPr>
        <w:t>YouDo</w:t>
      </w:r>
      <w:proofErr w:type="spellEnd"/>
      <w:r w:rsidRPr="00D801A2">
        <w:rPr>
          <w:rFonts w:ascii="Arial" w:eastAsia="Montserrat" w:hAnsi="Arial" w:cs="Arial"/>
          <w:b/>
          <w:color w:val="2F5496" w:themeColor="accent1" w:themeShade="BF"/>
          <w:sz w:val="28"/>
          <w:szCs w:val="28"/>
        </w:rPr>
        <w:t xml:space="preserve"> Бизнес и hh.ru</w:t>
      </w:r>
    </w:p>
    <w:p w14:paraId="4D493B91" w14:textId="1FC94644" w:rsidR="00D801A2" w:rsidRPr="00D801A2" w:rsidRDefault="00D801A2" w:rsidP="00D801A2">
      <w:pPr>
        <w:jc w:val="both"/>
        <w:rPr>
          <w:rFonts w:ascii="Arial" w:eastAsia="Montserrat" w:hAnsi="Arial" w:cs="Arial"/>
          <w:i/>
          <w:sz w:val="20"/>
          <w:szCs w:val="20"/>
        </w:rPr>
      </w:pPr>
      <w:r w:rsidRPr="00D801A2">
        <w:rPr>
          <w:rFonts w:ascii="Arial" w:eastAsia="Montserrat" w:hAnsi="Arial" w:cs="Arial"/>
          <w:b/>
          <w:sz w:val="20"/>
          <w:szCs w:val="20"/>
        </w:rPr>
        <w:t>17 февраля 2023 года.</w:t>
      </w:r>
      <w:r>
        <w:rPr>
          <w:rFonts w:ascii="Arial" w:eastAsia="Montserrat" w:hAnsi="Arial" w:cs="Arial"/>
          <w:i/>
          <w:sz w:val="20"/>
          <w:szCs w:val="20"/>
        </w:rPr>
        <w:t xml:space="preserve"> </w:t>
      </w:r>
      <w:r w:rsidRPr="00D801A2">
        <w:rPr>
          <w:rFonts w:ascii="Arial" w:eastAsia="Montserrat" w:hAnsi="Arial" w:cs="Arial"/>
          <w:i/>
          <w:sz w:val="20"/>
          <w:szCs w:val="20"/>
        </w:rPr>
        <w:t xml:space="preserve">Массовый персонал нанимают 57% российских компаний. 36% увеличили наём по сравнению с прошлыми годами, 28% планируют увеличить расходы на оплату труда. Большинство компаний практикуют внештатное оформление массового персонала, но примерно каждая десятая компания ищет способы никак не оформлять свои отношения с работниками. К таким выводам пришли аналитики сервиса для работы с внештатным персоналом </w:t>
      </w:r>
      <w:proofErr w:type="spellStart"/>
      <w:r w:rsidRPr="00D801A2">
        <w:rPr>
          <w:rFonts w:ascii="Arial" w:eastAsia="Montserrat" w:hAnsi="Arial" w:cs="Arial"/>
          <w:i/>
          <w:sz w:val="20"/>
          <w:szCs w:val="20"/>
        </w:rPr>
        <w:t>YouDo</w:t>
      </w:r>
      <w:proofErr w:type="spellEnd"/>
      <w:r w:rsidRPr="00D801A2">
        <w:rPr>
          <w:rFonts w:ascii="Arial" w:eastAsia="Montserrat" w:hAnsi="Arial" w:cs="Arial"/>
          <w:i/>
          <w:sz w:val="20"/>
          <w:szCs w:val="20"/>
        </w:rPr>
        <w:t xml:space="preserve"> Бизнес и крупнейшей российской платформы онлайн-рекрутинга hh.ru, опросив представителей российских компаний об их планах работы с массовым персоналом в 2023 году. </w:t>
      </w:r>
    </w:p>
    <w:p w14:paraId="5E1840B7" w14:textId="77777777" w:rsidR="00D801A2" w:rsidRPr="00D801A2" w:rsidRDefault="00D801A2" w:rsidP="00D801A2">
      <w:pPr>
        <w:jc w:val="both"/>
        <w:rPr>
          <w:rFonts w:ascii="Arial" w:eastAsia="Montserrat" w:hAnsi="Arial" w:cs="Arial"/>
          <w:sz w:val="20"/>
          <w:szCs w:val="20"/>
        </w:rPr>
      </w:pPr>
      <w:r w:rsidRPr="00D801A2">
        <w:rPr>
          <w:rFonts w:ascii="Arial" w:eastAsia="Montserrat" w:hAnsi="Arial" w:cs="Arial"/>
          <w:sz w:val="20"/>
          <w:szCs w:val="20"/>
        </w:rPr>
        <w:t xml:space="preserve">Под массовым персоналом специалисты по HR понимают занимающих линейные должности работников, которых компания нанимает в большом количестве. </w:t>
      </w:r>
      <w:r w:rsidRPr="00D801A2">
        <w:rPr>
          <w:rFonts w:ascii="Arial" w:eastAsia="Montserrat" w:hAnsi="Arial" w:cs="Arial"/>
          <w:b/>
          <w:sz w:val="20"/>
          <w:szCs w:val="20"/>
        </w:rPr>
        <w:t>57% компаний России нанимают массовый персонал</w:t>
      </w:r>
      <w:r w:rsidRPr="00D801A2">
        <w:rPr>
          <w:rFonts w:ascii="Arial" w:eastAsia="Montserrat" w:hAnsi="Arial" w:cs="Arial"/>
          <w:sz w:val="20"/>
          <w:szCs w:val="20"/>
        </w:rPr>
        <w:t xml:space="preserve">. Самые востребованные специальности массового персонала: продавцы (их нанимают 15% респондентов), строители (9%), ремонтники (7%), грузчики (6%), слесари (6%), курьеры (6%), водители (4%), кладовщики (4%), обслуживающий персонал индустрии HORECA — официанты, бармены и хостес (4%), операторы </w:t>
      </w:r>
      <w:proofErr w:type="spellStart"/>
      <w:r w:rsidRPr="00D801A2">
        <w:rPr>
          <w:rFonts w:ascii="Arial" w:eastAsia="Montserrat" w:hAnsi="Arial" w:cs="Arial"/>
          <w:sz w:val="20"/>
          <w:szCs w:val="20"/>
        </w:rPr>
        <w:t>колл</w:t>
      </w:r>
      <w:proofErr w:type="spellEnd"/>
      <w:r w:rsidRPr="00D801A2">
        <w:rPr>
          <w:rFonts w:ascii="Arial" w:eastAsia="Montserrat" w:hAnsi="Arial" w:cs="Arial"/>
          <w:sz w:val="20"/>
          <w:szCs w:val="20"/>
        </w:rPr>
        <w:t>-центра (2%) и другие. В последнем квартале 2022 года на рынке труда вновь образовался дефицит массового персонала: число вакансий грузчиков, слесарей-ремонтников, уборщиков, кассиров, продавцов, кладовщиков и сборщиков превышало количество активных резюме этих специалистов.</w:t>
      </w:r>
    </w:p>
    <w:p w14:paraId="7FDDF61D" w14:textId="77777777" w:rsidR="00D801A2" w:rsidRPr="00D801A2" w:rsidRDefault="00D801A2" w:rsidP="00D801A2">
      <w:pPr>
        <w:jc w:val="both"/>
        <w:rPr>
          <w:rFonts w:ascii="Arial" w:eastAsia="Montserrat" w:hAnsi="Arial" w:cs="Arial"/>
          <w:sz w:val="20"/>
          <w:szCs w:val="20"/>
        </w:rPr>
      </w:pPr>
      <w:r w:rsidRPr="00D801A2">
        <w:rPr>
          <w:rFonts w:ascii="Arial" w:eastAsia="Montserrat" w:hAnsi="Arial" w:cs="Arial"/>
          <w:sz w:val="20"/>
          <w:szCs w:val="20"/>
        </w:rPr>
        <w:t xml:space="preserve">В начале 2023 года 35% компаний снизили темпы найма массового персонала по сравнению с предыдущими годами, 29% сохранили их на уровне прошлых лет, а </w:t>
      </w:r>
      <w:r w:rsidRPr="00D801A2">
        <w:rPr>
          <w:rFonts w:ascii="Arial" w:eastAsia="Montserrat" w:hAnsi="Arial" w:cs="Arial"/>
          <w:b/>
          <w:sz w:val="20"/>
          <w:szCs w:val="20"/>
        </w:rPr>
        <w:t>36% нарастили массовый наем</w:t>
      </w:r>
      <w:r w:rsidRPr="00D801A2">
        <w:rPr>
          <w:rFonts w:ascii="Arial" w:eastAsia="Montserrat" w:hAnsi="Arial" w:cs="Arial"/>
          <w:sz w:val="20"/>
          <w:szCs w:val="20"/>
        </w:rPr>
        <w:t xml:space="preserve">. При этом он остается одним из самых проблемных направлений рекрутмента: </w:t>
      </w:r>
      <w:r w:rsidRPr="00D801A2">
        <w:rPr>
          <w:rFonts w:ascii="Arial" w:eastAsia="Montserrat" w:hAnsi="Arial" w:cs="Arial"/>
          <w:b/>
          <w:sz w:val="20"/>
          <w:szCs w:val="20"/>
        </w:rPr>
        <w:t>сложности с закрытием массовых вакансий испытывают 68,5% компаний</w:t>
      </w:r>
      <w:r w:rsidRPr="00D801A2">
        <w:rPr>
          <w:rFonts w:ascii="Arial" w:eastAsia="Montserrat" w:hAnsi="Arial" w:cs="Arial"/>
          <w:sz w:val="20"/>
          <w:szCs w:val="20"/>
        </w:rPr>
        <w:t xml:space="preserve">. Это связано как с большими объемам найма, так и с дефицитом так называемых «синих воротничков» — основной категории работников, привлекаемых на массовые вакансии. </w:t>
      </w:r>
    </w:p>
    <w:p w14:paraId="53614BD9" w14:textId="77777777" w:rsidR="00D801A2" w:rsidRPr="00D801A2" w:rsidRDefault="00D801A2" w:rsidP="00D801A2">
      <w:pPr>
        <w:jc w:val="both"/>
        <w:rPr>
          <w:rFonts w:ascii="Arial" w:eastAsia="Montserrat" w:hAnsi="Arial" w:cs="Arial"/>
          <w:sz w:val="20"/>
          <w:szCs w:val="20"/>
        </w:rPr>
      </w:pPr>
      <w:r w:rsidRPr="00D801A2">
        <w:rPr>
          <w:rFonts w:ascii="Arial" w:eastAsia="Montserrat" w:hAnsi="Arial" w:cs="Arial"/>
          <w:b/>
          <w:sz w:val="20"/>
          <w:szCs w:val="20"/>
        </w:rPr>
        <w:t>Среди трудностей, сопровождающих массовый наем</w:t>
      </w:r>
      <w:r w:rsidRPr="00D801A2">
        <w:rPr>
          <w:rFonts w:ascii="Arial" w:eastAsia="Montserrat" w:hAnsi="Arial" w:cs="Arial"/>
          <w:sz w:val="20"/>
          <w:szCs w:val="20"/>
        </w:rPr>
        <w:t xml:space="preserve">, специалисты отмечают высокую текучку кадров (с этим согласны 47% респондентов), трудоемкости процедур, требуемых с точки зрения соблюдения законодательства (19%), отсутствие в компании автоматизации массового подбора (17%), высокие налоги (17%), дефицит кадров нужной специальности (16%), бумажную волокиту (11%).  </w:t>
      </w:r>
    </w:p>
    <w:p w14:paraId="7A862805" w14:textId="77777777" w:rsidR="00D801A2" w:rsidRPr="00D801A2" w:rsidRDefault="00D801A2" w:rsidP="00D801A2">
      <w:pPr>
        <w:jc w:val="both"/>
        <w:rPr>
          <w:rFonts w:ascii="Arial" w:eastAsia="Montserrat" w:hAnsi="Arial" w:cs="Arial"/>
          <w:sz w:val="20"/>
          <w:szCs w:val="20"/>
        </w:rPr>
      </w:pPr>
      <w:r w:rsidRPr="00D801A2">
        <w:rPr>
          <w:rFonts w:ascii="Arial" w:eastAsia="Montserrat" w:hAnsi="Arial" w:cs="Arial"/>
          <w:sz w:val="20"/>
          <w:szCs w:val="20"/>
        </w:rPr>
        <w:t xml:space="preserve">Рассуждая о том, </w:t>
      </w:r>
      <w:r w:rsidRPr="00D801A2">
        <w:rPr>
          <w:rFonts w:ascii="Arial" w:eastAsia="Montserrat" w:hAnsi="Arial" w:cs="Arial"/>
          <w:b/>
          <w:sz w:val="20"/>
          <w:szCs w:val="20"/>
        </w:rPr>
        <w:t>чт</w:t>
      </w:r>
      <w:r w:rsidRPr="00D801A2">
        <w:rPr>
          <w:rFonts w:ascii="Arial" w:eastAsia="Montserrat" w:hAnsi="Arial" w:cs="Arial"/>
          <w:b/>
          <w:sz w:val="20"/>
          <w:szCs w:val="20"/>
          <w:highlight w:val="white"/>
        </w:rPr>
        <w:t>о поможет эффективнее нанимать массовый персонал</w:t>
      </w:r>
      <w:r w:rsidRPr="00D801A2">
        <w:rPr>
          <w:rFonts w:ascii="Arial" w:eastAsia="Montserrat" w:hAnsi="Arial" w:cs="Arial"/>
          <w:sz w:val="20"/>
          <w:szCs w:val="20"/>
          <w:highlight w:val="white"/>
        </w:rPr>
        <w:t xml:space="preserve">, респонденты говорили о </w:t>
      </w:r>
      <w:r w:rsidRPr="00D801A2">
        <w:rPr>
          <w:rFonts w:ascii="Arial" w:eastAsia="Montserrat" w:hAnsi="Arial" w:cs="Arial"/>
          <w:color w:val="202124"/>
          <w:sz w:val="20"/>
          <w:szCs w:val="20"/>
          <w:highlight w:val="white"/>
        </w:rPr>
        <w:t>переезде ближе к метро, построении HR-бренда, повышение престижа рабочих профессий среди граждан РФ</w:t>
      </w:r>
      <w:r w:rsidRPr="00D801A2">
        <w:rPr>
          <w:rFonts w:ascii="Arial" w:eastAsia="Montserrat" w:hAnsi="Arial" w:cs="Arial"/>
          <w:sz w:val="20"/>
          <w:szCs w:val="20"/>
          <w:highlight w:val="white"/>
        </w:rPr>
        <w:t xml:space="preserve">, смягчении миграционных требований, автоматизации процесса массового подбора, работа с вузами, смягчение законодательства и возможность больше платить.  </w:t>
      </w:r>
      <w:r w:rsidRPr="00D801A2">
        <w:rPr>
          <w:rFonts w:ascii="Arial" w:eastAsia="Montserrat" w:hAnsi="Arial" w:cs="Arial"/>
          <w:b/>
          <w:sz w:val="20"/>
          <w:szCs w:val="20"/>
        </w:rPr>
        <w:t>28% компаний действительно планируют повышать зарплаты массовому персоналу в 2023 году</w:t>
      </w:r>
      <w:r w:rsidRPr="00D801A2">
        <w:rPr>
          <w:rFonts w:ascii="Arial" w:eastAsia="Montserrat" w:hAnsi="Arial" w:cs="Arial"/>
          <w:sz w:val="20"/>
          <w:szCs w:val="20"/>
        </w:rPr>
        <w:t xml:space="preserve">. 70% пока не планируют ничего менять или еще не определились, и лишь 2% компаний собираются сокращать зарплаты работников. </w:t>
      </w:r>
    </w:p>
    <w:p w14:paraId="0CD7A2B1" w14:textId="77777777" w:rsidR="00D801A2" w:rsidRPr="00D801A2" w:rsidRDefault="00D801A2" w:rsidP="00D801A2">
      <w:pPr>
        <w:jc w:val="both"/>
        <w:rPr>
          <w:rFonts w:ascii="Arial" w:eastAsia="Montserrat" w:hAnsi="Arial" w:cs="Arial"/>
          <w:sz w:val="20"/>
          <w:szCs w:val="20"/>
        </w:rPr>
      </w:pPr>
      <w:r w:rsidRPr="00D801A2">
        <w:rPr>
          <w:rFonts w:ascii="Arial" w:eastAsia="Montserrat" w:hAnsi="Arial" w:cs="Arial"/>
          <w:sz w:val="20"/>
          <w:szCs w:val="20"/>
        </w:rPr>
        <w:t xml:space="preserve">При этом до сих пор каждая 10-я компания признается, что никак не оформляет массовый персонал. 33% компаний оформляет работников массовых специальностей в штат, </w:t>
      </w:r>
      <w:r w:rsidRPr="00D801A2">
        <w:rPr>
          <w:rFonts w:ascii="Arial" w:eastAsia="Montserrat" w:hAnsi="Arial" w:cs="Arial"/>
          <w:b/>
          <w:sz w:val="20"/>
          <w:szCs w:val="20"/>
        </w:rPr>
        <w:t>18% сотрудничает внештатно (по договору гражданско-правового характера как с самозанятыми или физлицами), 38% работает и по трудовому договору, и по ГПХ</w:t>
      </w:r>
      <w:r w:rsidRPr="00D801A2">
        <w:rPr>
          <w:rFonts w:ascii="Arial" w:eastAsia="Montserrat" w:hAnsi="Arial" w:cs="Arial"/>
          <w:sz w:val="20"/>
          <w:szCs w:val="20"/>
        </w:rPr>
        <w:t xml:space="preserve">. </w:t>
      </w:r>
    </w:p>
    <w:p w14:paraId="72AE551B" w14:textId="13F36606" w:rsidR="00D801A2" w:rsidRPr="00D801A2" w:rsidRDefault="00D801A2" w:rsidP="00D801A2">
      <w:pPr>
        <w:jc w:val="both"/>
        <w:rPr>
          <w:rFonts w:ascii="Arial" w:eastAsia="Montserrat" w:hAnsi="Arial" w:cs="Arial"/>
          <w:b/>
          <w:sz w:val="20"/>
          <w:szCs w:val="20"/>
        </w:rPr>
      </w:pPr>
      <w:r w:rsidRPr="00D801A2">
        <w:rPr>
          <w:rFonts w:ascii="Arial" w:eastAsia="Montserrat" w:hAnsi="Arial" w:cs="Arial"/>
          <w:b/>
          <w:sz w:val="20"/>
          <w:szCs w:val="20"/>
        </w:rPr>
        <w:t>Основные выводы исследования</w:t>
      </w:r>
    </w:p>
    <w:p w14:paraId="2503E6A5" w14:textId="77777777" w:rsidR="00D801A2" w:rsidRPr="00D801A2" w:rsidRDefault="00D801A2" w:rsidP="00D801A2">
      <w:pPr>
        <w:jc w:val="both"/>
        <w:rPr>
          <w:rFonts w:ascii="Arial" w:eastAsia="Montserrat" w:hAnsi="Arial" w:cs="Arial"/>
          <w:sz w:val="20"/>
          <w:szCs w:val="20"/>
        </w:rPr>
      </w:pPr>
      <w:r w:rsidRPr="00D801A2">
        <w:rPr>
          <w:rFonts w:ascii="Arial" w:eastAsia="Montserrat" w:hAnsi="Arial" w:cs="Arial"/>
          <w:b/>
          <w:sz w:val="20"/>
          <w:szCs w:val="20"/>
        </w:rPr>
        <w:t xml:space="preserve">57% </w:t>
      </w:r>
      <w:r w:rsidRPr="00D801A2">
        <w:rPr>
          <w:rFonts w:ascii="Arial" w:eastAsia="Montserrat" w:hAnsi="Arial" w:cs="Arial"/>
          <w:sz w:val="20"/>
          <w:szCs w:val="20"/>
        </w:rPr>
        <w:t>компаний привлекают массовый персонал</w:t>
      </w:r>
    </w:p>
    <w:p w14:paraId="21B408E8" w14:textId="77777777" w:rsidR="00D801A2" w:rsidRPr="00D801A2" w:rsidRDefault="00D801A2" w:rsidP="00D801A2">
      <w:pPr>
        <w:jc w:val="both"/>
        <w:rPr>
          <w:rFonts w:ascii="Arial" w:eastAsia="Montserrat" w:hAnsi="Arial" w:cs="Arial"/>
          <w:sz w:val="20"/>
          <w:szCs w:val="20"/>
        </w:rPr>
      </w:pPr>
      <w:r w:rsidRPr="00D801A2">
        <w:rPr>
          <w:rFonts w:ascii="Arial" w:eastAsia="Montserrat" w:hAnsi="Arial" w:cs="Arial"/>
          <w:b/>
          <w:sz w:val="20"/>
          <w:szCs w:val="20"/>
        </w:rPr>
        <w:t>68,5%</w:t>
      </w:r>
      <w:r w:rsidRPr="00D801A2">
        <w:rPr>
          <w:rFonts w:ascii="Arial" w:eastAsia="Montserrat" w:hAnsi="Arial" w:cs="Arial"/>
          <w:sz w:val="20"/>
          <w:szCs w:val="20"/>
        </w:rPr>
        <w:t xml:space="preserve"> из них испытывают сложности с массовым наймом</w:t>
      </w:r>
    </w:p>
    <w:p w14:paraId="12C67244" w14:textId="77777777" w:rsidR="00D801A2" w:rsidRPr="00D801A2" w:rsidRDefault="00D801A2" w:rsidP="00D801A2">
      <w:pPr>
        <w:jc w:val="both"/>
        <w:rPr>
          <w:rFonts w:ascii="Arial" w:eastAsia="Montserrat" w:hAnsi="Arial" w:cs="Arial"/>
          <w:sz w:val="20"/>
          <w:szCs w:val="20"/>
        </w:rPr>
      </w:pPr>
      <w:r w:rsidRPr="00D801A2">
        <w:rPr>
          <w:rFonts w:ascii="Arial" w:eastAsia="Montserrat" w:hAnsi="Arial" w:cs="Arial"/>
          <w:b/>
          <w:sz w:val="20"/>
          <w:szCs w:val="20"/>
        </w:rPr>
        <w:t xml:space="preserve">36% </w:t>
      </w:r>
      <w:r w:rsidRPr="00D801A2">
        <w:rPr>
          <w:rFonts w:ascii="Arial" w:eastAsia="Montserrat" w:hAnsi="Arial" w:cs="Arial"/>
          <w:sz w:val="20"/>
          <w:szCs w:val="20"/>
        </w:rPr>
        <w:t>компаний при этом увеличили массовый наем по сравнению с прошлым годом</w:t>
      </w:r>
    </w:p>
    <w:p w14:paraId="621A6734" w14:textId="77777777" w:rsidR="00D801A2" w:rsidRPr="00D801A2" w:rsidRDefault="00D801A2" w:rsidP="00D801A2">
      <w:pPr>
        <w:jc w:val="both"/>
        <w:rPr>
          <w:rFonts w:ascii="Arial" w:eastAsia="Montserrat" w:hAnsi="Arial" w:cs="Arial"/>
          <w:sz w:val="20"/>
          <w:szCs w:val="20"/>
        </w:rPr>
      </w:pPr>
      <w:r w:rsidRPr="00D801A2">
        <w:rPr>
          <w:rFonts w:ascii="Arial" w:eastAsia="Montserrat" w:hAnsi="Arial" w:cs="Arial"/>
          <w:b/>
          <w:sz w:val="20"/>
          <w:szCs w:val="20"/>
        </w:rPr>
        <w:t xml:space="preserve">28% </w:t>
      </w:r>
      <w:r w:rsidRPr="00D801A2">
        <w:rPr>
          <w:rFonts w:ascii="Arial" w:eastAsia="Montserrat" w:hAnsi="Arial" w:cs="Arial"/>
          <w:sz w:val="20"/>
          <w:szCs w:val="20"/>
        </w:rPr>
        <w:t>планируют поднять зарплаты массовому персоналу</w:t>
      </w:r>
    </w:p>
    <w:p w14:paraId="29F62131" w14:textId="77777777" w:rsidR="00D801A2" w:rsidRPr="00D801A2" w:rsidRDefault="00D801A2" w:rsidP="00D801A2">
      <w:pPr>
        <w:jc w:val="both"/>
        <w:rPr>
          <w:rFonts w:ascii="Arial" w:eastAsia="Montserrat" w:hAnsi="Arial" w:cs="Arial"/>
          <w:sz w:val="20"/>
          <w:szCs w:val="20"/>
        </w:rPr>
      </w:pPr>
      <w:r w:rsidRPr="00D801A2">
        <w:rPr>
          <w:rFonts w:ascii="Arial" w:eastAsia="Montserrat" w:hAnsi="Arial" w:cs="Arial"/>
          <w:b/>
          <w:sz w:val="20"/>
          <w:szCs w:val="20"/>
        </w:rPr>
        <w:lastRenderedPageBreak/>
        <w:t xml:space="preserve">56% </w:t>
      </w:r>
      <w:r w:rsidRPr="00D801A2">
        <w:rPr>
          <w:rFonts w:ascii="Arial" w:eastAsia="Montserrat" w:hAnsi="Arial" w:cs="Arial"/>
          <w:sz w:val="20"/>
          <w:szCs w:val="20"/>
        </w:rPr>
        <w:t>оформляют массовый персонал внештатно или совмещая ТК и ГПХ</w:t>
      </w:r>
    </w:p>
    <w:p w14:paraId="62640C79" w14:textId="77777777" w:rsidR="00D801A2" w:rsidRPr="00D801A2" w:rsidRDefault="00D801A2" w:rsidP="00D801A2">
      <w:pPr>
        <w:jc w:val="both"/>
        <w:rPr>
          <w:rFonts w:ascii="Arial" w:eastAsia="Montserrat" w:hAnsi="Arial" w:cs="Arial"/>
          <w:sz w:val="20"/>
          <w:szCs w:val="20"/>
        </w:rPr>
      </w:pPr>
      <w:r w:rsidRPr="00D801A2">
        <w:rPr>
          <w:rFonts w:ascii="Arial" w:eastAsia="Montserrat" w:hAnsi="Arial" w:cs="Arial"/>
          <w:b/>
          <w:sz w:val="20"/>
          <w:szCs w:val="20"/>
        </w:rPr>
        <w:t xml:space="preserve">11% </w:t>
      </w:r>
      <w:r w:rsidRPr="00D801A2">
        <w:rPr>
          <w:rFonts w:ascii="Arial" w:eastAsia="Montserrat" w:hAnsi="Arial" w:cs="Arial"/>
          <w:sz w:val="20"/>
          <w:szCs w:val="20"/>
        </w:rPr>
        <w:t>никак не оформляют работников на массовых вакансиях</w:t>
      </w:r>
    </w:p>
    <w:p w14:paraId="333F5639" w14:textId="77777777" w:rsidR="00D801A2" w:rsidRPr="00D801A2" w:rsidRDefault="00D801A2" w:rsidP="00D801A2">
      <w:pPr>
        <w:jc w:val="both"/>
        <w:rPr>
          <w:rFonts w:ascii="Arial" w:eastAsia="Montserrat" w:hAnsi="Arial" w:cs="Arial"/>
          <w:sz w:val="20"/>
          <w:szCs w:val="20"/>
        </w:rPr>
      </w:pPr>
      <w:r w:rsidRPr="00D801A2">
        <w:rPr>
          <w:rFonts w:ascii="Arial" w:eastAsia="Montserrat" w:hAnsi="Arial" w:cs="Arial"/>
          <w:i/>
          <w:sz w:val="20"/>
          <w:szCs w:val="20"/>
        </w:rPr>
        <w:t xml:space="preserve">По результатам опроса, проведенного </w:t>
      </w:r>
      <w:proofErr w:type="spellStart"/>
      <w:r w:rsidRPr="00D801A2">
        <w:rPr>
          <w:rFonts w:ascii="Arial" w:eastAsia="Montserrat" w:hAnsi="Arial" w:cs="Arial"/>
          <w:i/>
          <w:sz w:val="20"/>
          <w:szCs w:val="20"/>
        </w:rPr>
        <w:t>YouDo</w:t>
      </w:r>
      <w:proofErr w:type="spellEnd"/>
      <w:r w:rsidRPr="00D801A2">
        <w:rPr>
          <w:rFonts w:ascii="Arial" w:eastAsia="Montserrat" w:hAnsi="Arial" w:cs="Arial"/>
          <w:i/>
          <w:sz w:val="20"/>
          <w:szCs w:val="20"/>
        </w:rPr>
        <w:t xml:space="preserve"> Бизнес и hh.ru</w:t>
      </w:r>
      <w:r w:rsidRPr="00D801A2">
        <w:rPr>
          <w:rFonts w:ascii="Arial" w:eastAsia="Montserrat" w:hAnsi="Arial" w:cs="Arial"/>
          <w:sz w:val="20"/>
          <w:szCs w:val="20"/>
        </w:rPr>
        <w:t xml:space="preserve"> </w:t>
      </w:r>
    </w:p>
    <w:p w14:paraId="47CF6857" w14:textId="77777777" w:rsidR="00D801A2" w:rsidRPr="00D801A2" w:rsidRDefault="00D801A2" w:rsidP="00D801A2">
      <w:pPr>
        <w:jc w:val="both"/>
        <w:rPr>
          <w:rFonts w:ascii="Arial" w:eastAsia="Montserrat" w:hAnsi="Arial" w:cs="Arial"/>
          <w:b/>
          <w:sz w:val="20"/>
          <w:szCs w:val="20"/>
        </w:rPr>
      </w:pPr>
      <w:r w:rsidRPr="00D801A2">
        <w:rPr>
          <w:rFonts w:ascii="Arial" w:eastAsia="Montserrat" w:hAnsi="Arial" w:cs="Arial"/>
          <w:b/>
          <w:sz w:val="20"/>
          <w:szCs w:val="20"/>
        </w:rPr>
        <w:t>Об исследовании</w:t>
      </w:r>
    </w:p>
    <w:p w14:paraId="7AE2BE53" w14:textId="77777777" w:rsidR="00D801A2" w:rsidRPr="00D801A2" w:rsidRDefault="00D801A2" w:rsidP="00D801A2">
      <w:pPr>
        <w:jc w:val="both"/>
        <w:rPr>
          <w:rFonts w:ascii="Arial" w:eastAsia="Montserrat" w:hAnsi="Arial" w:cs="Arial"/>
          <w:i/>
          <w:sz w:val="20"/>
          <w:szCs w:val="20"/>
        </w:rPr>
      </w:pPr>
      <w:r w:rsidRPr="00D801A2">
        <w:rPr>
          <w:rFonts w:ascii="Arial" w:eastAsia="Montserrat" w:hAnsi="Arial" w:cs="Arial"/>
          <w:i/>
          <w:sz w:val="20"/>
          <w:szCs w:val="20"/>
        </w:rPr>
        <w:t xml:space="preserve">Исследование проводили сервис для работы с внештатным персоналом </w:t>
      </w:r>
      <w:proofErr w:type="spellStart"/>
      <w:r w:rsidRPr="00D801A2">
        <w:rPr>
          <w:rFonts w:ascii="Arial" w:eastAsia="Montserrat" w:hAnsi="Arial" w:cs="Arial"/>
          <w:i/>
          <w:sz w:val="20"/>
          <w:szCs w:val="20"/>
        </w:rPr>
        <w:t>YouDo</w:t>
      </w:r>
      <w:proofErr w:type="spellEnd"/>
      <w:r w:rsidRPr="00D801A2">
        <w:rPr>
          <w:rFonts w:ascii="Arial" w:eastAsia="Montserrat" w:hAnsi="Arial" w:cs="Arial"/>
          <w:i/>
          <w:sz w:val="20"/>
          <w:szCs w:val="20"/>
        </w:rPr>
        <w:t xml:space="preserve"> Бизнес и крупнейшая российская платформа онлайн-рекрутинга hh.ru в январе-феврале 2023 года. В опросе приняли участие представители 216 российский компаний. Около половины (48%) представляли бизнес, основанный более 10 лет назад. 9% респондентов работают в компаниях, основанных 7-10 и 5-7 лет назад. 6% респондентов представляют 3-5 летний бизнес, 20,5% — 1-3 летний бизнес, и 7,5% респондентов работают в компаниях, основанных менее 1 года назад. </w:t>
      </w:r>
    </w:p>
    <w:p w14:paraId="5BBE8FFA" w14:textId="77777777" w:rsidR="00D801A2" w:rsidRPr="00D801A2" w:rsidRDefault="00D801A2" w:rsidP="00D801A2">
      <w:pPr>
        <w:jc w:val="both"/>
        <w:rPr>
          <w:rFonts w:ascii="Arial" w:eastAsia="Montserrat" w:hAnsi="Arial" w:cs="Arial"/>
          <w:sz w:val="20"/>
          <w:szCs w:val="20"/>
        </w:rPr>
      </w:pPr>
      <w:r w:rsidRPr="00D801A2">
        <w:rPr>
          <w:rFonts w:ascii="Arial" w:eastAsia="Montserrat" w:hAnsi="Arial" w:cs="Arial"/>
          <w:sz w:val="20"/>
          <w:szCs w:val="20"/>
        </w:rPr>
        <w:t>18,5% респондентов — строительная сфера</w:t>
      </w:r>
    </w:p>
    <w:p w14:paraId="38A657AA" w14:textId="77777777" w:rsidR="00D801A2" w:rsidRPr="00D801A2" w:rsidRDefault="00D801A2" w:rsidP="00D801A2">
      <w:pPr>
        <w:jc w:val="both"/>
        <w:rPr>
          <w:rFonts w:ascii="Arial" w:eastAsia="Montserrat" w:hAnsi="Arial" w:cs="Arial"/>
          <w:sz w:val="20"/>
          <w:szCs w:val="20"/>
        </w:rPr>
      </w:pPr>
      <w:r w:rsidRPr="00D801A2">
        <w:rPr>
          <w:rFonts w:ascii="Arial" w:eastAsia="Montserrat" w:hAnsi="Arial" w:cs="Arial"/>
          <w:sz w:val="20"/>
          <w:szCs w:val="20"/>
        </w:rPr>
        <w:t>17% — промышленность</w:t>
      </w:r>
    </w:p>
    <w:p w14:paraId="607DF989" w14:textId="77777777" w:rsidR="00D801A2" w:rsidRPr="00D801A2" w:rsidRDefault="00D801A2" w:rsidP="00D801A2">
      <w:pPr>
        <w:jc w:val="both"/>
        <w:rPr>
          <w:rFonts w:ascii="Arial" w:eastAsia="Montserrat" w:hAnsi="Arial" w:cs="Arial"/>
          <w:sz w:val="20"/>
          <w:szCs w:val="20"/>
        </w:rPr>
      </w:pPr>
      <w:r w:rsidRPr="00D801A2">
        <w:rPr>
          <w:rFonts w:ascii="Arial" w:eastAsia="Montserrat" w:hAnsi="Arial" w:cs="Arial"/>
          <w:sz w:val="20"/>
          <w:szCs w:val="20"/>
        </w:rPr>
        <w:t>17% — торговля</w:t>
      </w:r>
    </w:p>
    <w:p w14:paraId="5BDAE25F" w14:textId="77777777" w:rsidR="00D801A2" w:rsidRPr="00D801A2" w:rsidRDefault="00D801A2" w:rsidP="00D801A2">
      <w:pPr>
        <w:jc w:val="both"/>
        <w:rPr>
          <w:rFonts w:ascii="Arial" w:eastAsia="Montserrat" w:hAnsi="Arial" w:cs="Arial"/>
          <w:sz w:val="20"/>
          <w:szCs w:val="20"/>
        </w:rPr>
      </w:pPr>
      <w:r w:rsidRPr="00D801A2">
        <w:rPr>
          <w:rFonts w:ascii="Arial" w:eastAsia="Montserrat" w:hAnsi="Arial" w:cs="Arial"/>
          <w:sz w:val="20"/>
          <w:szCs w:val="20"/>
        </w:rPr>
        <w:t>17% — бизнес-услуги</w:t>
      </w:r>
    </w:p>
    <w:p w14:paraId="772B3C09" w14:textId="77777777" w:rsidR="00D801A2" w:rsidRPr="00D801A2" w:rsidRDefault="00D801A2" w:rsidP="00D801A2">
      <w:pPr>
        <w:jc w:val="both"/>
        <w:rPr>
          <w:rFonts w:ascii="Arial" w:eastAsia="Montserrat" w:hAnsi="Arial" w:cs="Arial"/>
          <w:sz w:val="20"/>
          <w:szCs w:val="20"/>
        </w:rPr>
      </w:pPr>
      <w:r w:rsidRPr="00D801A2">
        <w:rPr>
          <w:rFonts w:ascii="Arial" w:eastAsia="Montserrat" w:hAnsi="Arial" w:cs="Arial"/>
          <w:sz w:val="20"/>
          <w:szCs w:val="20"/>
        </w:rPr>
        <w:t>7,5% — транспорт и логистика</w:t>
      </w:r>
    </w:p>
    <w:p w14:paraId="50AB2A31" w14:textId="77777777" w:rsidR="00D801A2" w:rsidRPr="00D801A2" w:rsidRDefault="00D801A2" w:rsidP="00D801A2">
      <w:pPr>
        <w:jc w:val="both"/>
        <w:rPr>
          <w:rFonts w:ascii="Arial" w:eastAsia="Montserrat" w:hAnsi="Arial" w:cs="Arial"/>
          <w:sz w:val="20"/>
          <w:szCs w:val="20"/>
        </w:rPr>
      </w:pPr>
      <w:r w:rsidRPr="00D801A2">
        <w:rPr>
          <w:rFonts w:ascii="Arial" w:eastAsia="Montserrat" w:hAnsi="Arial" w:cs="Arial"/>
          <w:sz w:val="20"/>
          <w:szCs w:val="20"/>
        </w:rPr>
        <w:t>7% — интернет-бизнес</w:t>
      </w:r>
    </w:p>
    <w:p w14:paraId="517E7CA1" w14:textId="77777777" w:rsidR="00D801A2" w:rsidRPr="00D801A2" w:rsidRDefault="00D801A2" w:rsidP="00D801A2">
      <w:pPr>
        <w:jc w:val="both"/>
        <w:rPr>
          <w:rFonts w:ascii="Arial" w:eastAsia="Montserrat" w:hAnsi="Arial" w:cs="Arial"/>
          <w:sz w:val="20"/>
          <w:szCs w:val="20"/>
        </w:rPr>
      </w:pPr>
      <w:r w:rsidRPr="00D801A2">
        <w:rPr>
          <w:rFonts w:ascii="Arial" w:eastAsia="Montserrat" w:hAnsi="Arial" w:cs="Arial"/>
          <w:sz w:val="20"/>
          <w:szCs w:val="20"/>
        </w:rPr>
        <w:t>7% — ресторанный бизнес</w:t>
      </w:r>
    </w:p>
    <w:p w14:paraId="7C801CBA" w14:textId="77777777" w:rsidR="00D801A2" w:rsidRPr="00D801A2" w:rsidRDefault="00D801A2" w:rsidP="00D801A2">
      <w:pPr>
        <w:jc w:val="both"/>
        <w:rPr>
          <w:rFonts w:ascii="Arial" w:eastAsia="Montserrat" w:hAnsi="Arial" w:cs="Arial"/>
          <w:sz w:val="20"/>
          <w:szCs w:val="20"/>
        </w:rPr>
      </w:pPr>
      <w:r w:rsidRPr="00D801A2">
        <w:rPr>
          <w:rFonts w:ascii="Arial" w:eastAsia="Montserrat" w:hAnsi="Arial" w:cs="Arial"/>
          <w:sz w:val="20"/>
          <w:szCs w:val="20"/>
        </w:rPr>
        <w:t>9% — другие сферы</w:t>
      </w:r>
    </w:p>
    <w:bookmarkEnd w:id="0"/>
    <w:bookmarkEnd w:id="1"/>
    <w:p w14:paraId="27A16655" w14:textId="77777777" w:rsidR="00C35CBF" w:rsidRPr="00D45B86" w:rsidRDefault="00C35CBF" w:rsidP="008F6DC8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14:paraId="75DFA397" w14:textId="77777777" w:rsidR="00D103B7" w:rsidRPr="00926CE8" w:rsidRDefault="00D103B7" w:rsidP="008F6DC8">
      <w:pPr>
        <w:spacing w:after="200" w:line="276" w:lineRule="auto"/>
        <w:jc w:val="both"/>
        <w:rPr>
          <w:rFonts w:ascii="Arial" w:hAnsi="Arial" w:cs="Arial"/>
          <w:b/>
          <w:sz w:val="16"/>
        </w:rPr>
      </w:pPr>
      <w:r w:rsidRPr="00926CE8">
        <w:rPr>
          <w:rFonts w:ascii="Arial" w:hAnsi="Arial" w:cs="Arial"/>
          <w:b/>
          <w:sz w:val="16"/>
        </w:rPr>
        <w:t>О HeadHunter </w:t>
      </w:r>
    </w:p>
    <w:p w14:paraId="27A0C4D4" w14:textId="77777777" w:rsidR="00B93CFA" w:rsidRPr="00564D68" w:rsidRDefault="00B93CFA" w:rsidP="00B93CFA">
      <w:pPr>
        <w:jc w:val="both"/>
        <w:rPr>
          <w:rFonts w:ascii="Arial" w:hAnsi="Arial" w:cs="Arial"/>
          <w:sz w:val="16"/>
        </w:rPr>
      </w:pPr>
      <w:r w:rsidRPr="00564D68">
        <w:rPr>
          <w:rFonts w:ascii="Arial" w:hAnsi="Arial" w:cs="Arial"/>
          <w:sz w:val="16"/>
        </w:rPr>
        <w:t>HeadHunter (hh.ru) — крупнейшая платформа онлайн-рекрутинга в России, клиентами которой являются свыше 515 тыс. компаний. Цель HeadHunter – помогать компаниям находить сотрудников, а людям – работу, и делать так, чтобы процесс поиска сотрудников и работы был быстрым и доставлял обеим сторонам только положительные впечатления. Обширная база компании содержит 60 млн резюме, а среднее дневное количество вакансий в течение 2022 г. составило свыше 870 тысяч ежемесячно. По данным SimilarWeb, hh.ru занимает второе место в мире по популярности среди порталов по поиску работы и сотрудников. HeadHunter – аккредитованная Министерством цифрового развития ИТ-компания, она включена в Реестр аккредитованных ИТ-компаний России.</w:t>
      </w:r>
    </w:p>
    <w:p w14:paraId="06308510" w14:textId="77777777" w:rsidR="007E6E56" w:rsidRPr="006A3132" w:rsidRDefault="007E6E56">
      <w:pPr>
        <w:spacing w:after="200" w:line="276" w:lineRule="auto"/>
        <w:jc w:val="both"/>
        <w:rPr>
          <w:rFonts w:ascii="Arial" w:hAnsi="Arial" w:cs="Arial"/>
          <w:sz w:val="20"/>
        </w:rPr>
      </w:pPr>
    </w:p>
    <w:sectPr w:rsidR="007E6E56" w:rsidRPr="006A3132" w:rsidSect="00FA36EA">
      <w:headerReference w:type="default" r:id="rId10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B0559" w14:textId="77777777" w:rsidR="000D56F0" w:rsidRDefault="000D56F0" w:rsidP="009E382E">
      <w:pPr>
        <w:spacing w:after="0" w:line="240" w:lineRule="auto"/>
      </w:pPr>
      <w:r>
        <w:separator/>
      </w:r>
    </w:p>
  </w:endnote>
  <w:endnote w:type="continuationSeparator" w:id="0">
    <w:p w14:paraId="2338DB8F" w14:textId="77777777" w:rsidR="000D56F0" w:rsidRDefault="000D56F0" w:rsidP="009E3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7BDEC" w14:textId="77777777" w:rsidR="000D56F0" w:rsidRDefault="000D56F0" w:rsidP="009E382E">
      <w:pPr>
        <w:spacing w:after="0" w:line="240" w:lineRule="auto"/>
      </w:pPr>
      <w:r>
        <w:separator/>
      </w:r>
    </w:p>
  </w:footnote>
  <w:footnote w:type="continuationSeparator" w:id="0">
    <w:p w14:paraId="010DFE8D" w14:textId="77777777" w:rsidR="000D56F0" w:rsidRDefault="000D56F0" w:rsidP="009E3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887C0" w14:textId="705A1180" w:rsidR="009E382E" w:rsidRDefault="00225ADC" w:rsidP="00225ADC">
    <w:pPr>
      <w:jc w:val="right"/>
    </w:pPr>
    <w:r>
      <w:rPr>
        <w:noProof/>
        <w:lang w:eastAsia="ru-RU"/>
      </w:rPr>
      <w:drawing>
        <wp:inline distT="0" distB="0" distL="0" distR="0" wp14:anchorId="4A5E4453" wp14:editId="78ABF76E">
          <wp:extent cx="2635204" cy="840417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олонтитул ДФ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4166" cy="849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382E" w:rsidRPr="00EE1CCC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03CF0C" wp14:editId="49AC5A96">
              <wp:simplePos x="0" y="0"/>
              <wp:positionH relativeFrom="column">
                <wp:posOffset>1237615</wp:posOffset>
              </wp:positionH>
              <wp:positionV relativeFrom="paragraph">
                <wp:posOffset>33655</wp:posOffset>
              </wp:positionV>
              <wp:extent cx="0" cy="717550"/>
              <wp:effectExtent l="0" t="0" r="38100" b="25400"/>
              <wp:wrapNone/>
              <wp:docPr id="2" name="Прямая соединительная линия 8">
                <a:extLst xmlns:a="http://schemas.openxmlformats.org/drawingml/2006/main">
                  <a:ext uri="{FF2B5EF4-FFF2-40B4-BE49-F238E27FC236}">
                    <a16:creationId xmlns:a16="http://schemas.microsoft.com/office/drawing/2014/main" id="{A400C2AF-23C9-4029-9471-BB2C6C22BEAE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717550"/>
                      </a:xfrm>
                      <a:prstGeom prst="line">
                        <a:avLst/>
                      </a:prstGeom>
                      <a:ln>
                        <a:solidFill>
                          <a:srgbClr val="D20A1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<w:pict>
            <v:line id="Прямая соединительная линия 8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d20a11" strokeweight=".5pt" from="97.45pt,2.65pt" to="97.45pt,59.15pt" w14:anchorId="5CEDD6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">
              <v:stroke joinstyle="miter"/>
              <o:lock v:ext="edit" shapetype="f"/>
            </v:line>
          </w:pict>
        </mc:Fallback>
      </mc:AlternateContent>
    </w:r>
    <w:r w:rsidR="009E382E" w:rsidRPr="00EE1CCC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95405C4" wp14:editId="076E1C54">
          <wp:simplePos x="0" y="0"/>
          <wp:positionH relativeFrom="column">
            <wp:posOffset>-635</wp:posOffset>
          </wp:positionH>
          <wp:positionV relativeFrom="paragraph">
            <wp:posOffset>33655</wp:posOffset>
          </wp:positionV>
          <wp:extent cx="717550" cy="717550"/>
          <wp:effectExtent l="0" t="0" r="6350" b="6350"/>
          <wp:wrapNone/>
          <wp:docPr id="9" name="Рисунок 6">
            <a:extLst xmlns:a="http://schemas.openxmlformats.org/drawingml/2006/main">
              <a:ext uri="{FF2B5EF4-FFF2-40B4-BE49-F238E27FC236}">
                <a16:creationId xmlns:a16="http://schemas.microsoft.com/office/drawing/2014/main" id="{446A305A-F69A-4D96-A555-B7CC523440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>
                    <a:extLst>
                      <a:ext uri="{FF2B5EF4-FFF2-40B4-BE49-F238E27FC236}">
                        <a16:creationId xmlns:a16="http://schemas.microsoft.com/office/drawing/2014/main" id="{446A305A-F69A-4D96-A555-B7CC523440C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828" cy="717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3B78"/>
    <w:multiLevelType w:val="hybridMultilevel"/>
    <w:tmpl w:val="6B8C3C4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676A09AD"/>
    <w:multiLevelType w:val="hybridMultilevel"/>
    <w:tmpl w:val="C27A5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13"/>
    <w:rsid w:val="00005FEA"/>
    <w:rsid w:val="00010D64"/>
    <w:rsid w:val="0001433E"/>
    <w:rsid w:val="00027F80"/>
    <w:rsid w:val="00030F8C"/>
    <w:rsid w:val="00057142"/>
    <w:rsid w:val="00067AE1"/>
    <w:rsid w:val="00095355"/>
    <w:rsid w:val="000B3D3F"/>
    <w:rsid w:val="000B7F17"/>
    <w:rsid w:val="000C03E2"/>
    <w:rsid w:val="000C04EE"/>
    <w:rsid w:val="000D56F0"/>
    <w:rsid w:val="000E234F"/>
    <w:rsid w:val="00104E51"/>
    <w:rsid w:val="00112973"/>
    <w:rsid w:val="00121194"/>
    <w:rsid w:val="0013626C"/>
    <w:rsid w:val="001667F5"/>
    <w:rsid w:val="001A27A4"/>
    <w:rsid w:val="001C4B40"/>
    <w:rsid w:val="001C4CAE"/>
    <w:rsid w:val="001D76BA"/>
    <w:rsid w:val="001D7EF2"/>
    <w:rsid w:val="001F7CEA"/>
    <w:rsid w:val="002029D8"/>
    <w:rsid w:val="00206E9B"/>
    <w:rsid w:val="00225ADC"/>
    <w:rsid w:val="00231E44"/>
    <w:rsid w:val="0026481E"/>
    <w:rsid w:val="002649AF"/>
    <w:rsid w:val="00273F91"/>
    <w:rsid w:val="002B4649"/>
    <w:rsid w:val="002D5B17"/>
    <w:rsid w:val="002E2295"/>
    <w:rsid w:val="00302A88"/>
    <w:rsid w:val="00306A6F"/>
    <w:rsid w:val="00322A4A"/>
    <w:rsid w:val="003341BF"/>
    <w:rsid w:val="00340785"/>
    <w:rsid w:val="00351111"/>
    <w:rsid w:val="00355B15"/>
    <w:rsid w:val="00384884"/>
    <w:rsid w:val="003929E0"/>
    <w:rsid w:val="003B06A3"/>
    <w:rsid w:val="003B2E3A"/>
    <w:rsid w:val="003C2BC9"/>
    <w:rsid w:val="003C689A"/>
    <w:rsid w:val="003E3B52"/>
    <w:rsid w:val="003F000D"/>
    <w:rsid w:val="004052F5"/>
    <w:rsid w:val="00410AEC"/>
    <w:rsid w:val="00412DAC"/>
    <w:rsid w:val="00421ECA"/>
    <w:rsid w:val="00441DFE"/>
    <w:rsid w:val="004441ED"/>
    <w:rsid w:val="00450CB7"/>
    <w:rsid w:val="00454B28"/>
    <w:rsid w:val="00462BC8"/>
    <w:rsid w:val="00463E78"/>
    <w:rsid w:val="00464B6C"/>
    <w:rsid w:val="0048091C"/>
    <w:rsid w:val="004B12ED"/>
    <w:rsid w:val="004B5250"/>
    <w:rsid w:val="00502F57"/>
    <w:rsid w:val="005068EF"/>
    <w:rsid w:val="00542B5B"/>
    <w:rsid w:val="0055453D"/>
    <w:rsid w:val="00583810"/>
    <w:rsid w:val="00593B5A"/>
    <w:rsid w:val="005A09C8"/>
    <w:rsid w:val="005A2D3A"/>
    <w:rsid w:val="005A646A"/>
    <w:rsid w:val="005C52C8"/>
    <w:rsid w:val="00600413"/>
    <w:rsid w:val="006120B4"/>
    <w:rsid w:val="00614F0F"/>
    <w:rsid w:val="00616589"/>
    <w:rsid w:val="006432F0"/>
    <w:rsid w:val="00667A2A"/>
    <w:rsid w:val="00690988"/>
    <w:rsid w:val="00696F90"/>
    <w:rsid w:val="006A3132"/>
    <w:rsid w:val="006B5252"/>
    <w:rsid w:val="006C7567"/>
    <w:rsid w:val="006E1732"/>
    <w:rsid w:val="006F28FC"/>
    <w:rsid w:val="006F60F1"/>
    <w:rsid w:val="00732885"/>
    <w:rsid w:val="00754F58"/>
    <w:rsid w:val="00756B25"/>
    <w:rsid w:val="00760DD0"/>
    <w:rsid w:val="00775AE5"/>
    <w:rsid w:val="00780532"/>
    <w:rsid w:val="00783DB2"/>
    <w:rsid w:val="007908EC"/>
    <w:rsid w:val="007936E1"/>
    <w:rsid w:val="007969E6"/>
    <w:rsid w:val="007D666A"/>
    <w:rsid w:val="007E6E56"/>
    <w:rsid w:val="007F26E2"/>
    <w:rsid w:val="007F5382"/>
    <w:rsid w:val="007F5C43"/>
    <w:rsid w:val="007F68C9"/>
    <w:rsid w:val="008038F3"/>
    <w:rsid w:val="00803B1C"/>
    <w:rsid w:val="00823763"/>
    <w:rsid w:val="0082653B"/>
    <w:rsid w:val="0084276D"/>
    <w:rsid w:val="00852F56"/>
    <w:rsid w:val="00857985"/>
    <w:rsid w:val="008605E7"/>
    <w:rsid w:val="00860E0C"/>
    <w:rsid w:val="00866783"/>
    <w:rsid w:val="0087057F"/>
    <w:rsid w:val="00882251"/>
    <w:rsid w:val="008A5BC2"/>
    <w:rsid w:val="008C76A8"/>
    <w:rsid w:val="008D0730"/>
    <w:rsid w:val="008D4779"/>
    <w:rsid w:val="008F17B5"/>
    <w:rsid w:val="008F6DC8"/>
    <w:rsid w:val="0090466B"/>
    <w:rsid w:val="00904BB1"/>
    <w:rsid w:val="00923786"/>
    <w:rsid w:val="00926CE8"/>
    <w:rsid w:val="009272BA"/>
    <w:rsid w:val="0095571C"/>
    <w:rsid w:val="00966FE1"/>
    <w:rsid w:val="009710F2"/>
    <w:rsid w:val="0097111E"/>
    <w:rsid w:val="00980958"/>
    <w:rsid w:val="00991399"/>
    <w:rsid w:val="00992086"/>
    <w:rsid w:val="009A36AB"/>
    <w:rsid w:val="009A43FE"/>
    <w:rsid w:val="009D0363"/>
    <w:rsid w:val="009E1D8B"/>
    <w:rsid w:val="009E382E"/>
    <w:rsid w:val="009F299C"/>
    <w:rsid w:val="009F56A4"/>
    <w:rsid w:val="00A00BB8"/>
    <w:rsid w:val="00A120E6"/>
    <w:rsid w:val="00A1267D"/>
    <w:rsid w:val="00A30472"/>
    <w:rsid w:val="00A4702A"/>
    <w:rsid w:val="00A609BA"/>
    <w:rsid w:val="00A733F1"/>
    <w:rsid w:val="00A73E38"/>
    <w:rsid w:val="00A84514"/>
    <w:rsid w:val="00AA1FD1"/>
    <w:rsid w:val="00AA64A4"/>
    <w:rsid w:val="00AC0810"/>
    <w:rsid w:val="00AC2E5B"/>
    <w:rsid w:val="00AC541B"/>
    <w:rsid w:val="00AD00B3"/>
    <w:rsid w:val="00AD160C"/>
    <w:rsid w:val="00AE657B"/>
    <w:rsid w:val="00AF4667"/>
    <w:rsid w:val="00B042C5"/>
    <w:rsid w:val="00B06790"/>
    <w:rsid w:val="00B35E9C"/>
    <w:rsid w:val="00B44B61"/>
    <w:rsid w:val="00B50CD0"/>
    <w:rsid w:val="00B6575E"/>
    <w:rsid w:val="00B662D7"/>
    <w:rsid w:val="00B71668"/>
    <w:rsid w:val="00B869F8"/>
    <w:rsid w:val="00B93CFA"/>
    <w:rsid w:val="00BD4724"/>
    <w:rsid w:val="00BE7FDC"/>
    <w:rsid w:val="00BF10FF"/>
    <w:rsid w:val="00C10164"/>
    <w:rsid w:val="00C25C1D"/>
    <w:rsid w:val="00C26A39"/>
    <w:rsid w:val="00C35CBF"/>
    <w:rsid w:val="00C368AB"/>
    <w:rsid w:val="00C51FFD"/>
    <w:rsid w:val="00C612E7"/>
    <w:rsid w:val="00C62B81"/>
    <w:rsid w:val="00CA1143"/>
    <w:rsid w:val="00CB6D5E"/>
    <w:rsid w:val="00CB6DC7"/>
    <w:rsid w:val="00CE4583"/>
    <w:rsid w:val="00CF6104"/>
    <w:rsid w:val="00D01309"/>
    <w:rsid w:val="00D103B7"/>
    <w:rsid w:val="00D43D7E"/>
    <w:rsid w:val="00D45B86"/>
    <w:rsid w:val="00D47AD6"/>
    <w:rsid w:val="00D53014"/>
    <w:rsid w:val="00D801A2"/>
    <w:rsid w:val="00D8626C"/>
    <w:rsid w:val="00DC3EB0"/>
    <w:rsid w:val="00DC79C9"/>
    <w:rsid w:val="00DD109E"/>
    <w:rsid w:val="00DD545A"/>
    <w:rsid w:val="00E056F6"/>
    <w:rsid w:val="00E10AC8"/>
    <w:rsid w:val="00E154A7"/>
    <w:rsid w:val="00E20DBF"/>
    <w:rsid w:val="00E26FBB"/>
    <w:rsid w:val="00E3265B"/>
    <w:rsid w:val="00E32AD1"/>
    <w:rsid w:val="00E33433"/>
    <w:rsid w:val="00E537D9"/>
    <w:rsid w:val="00E554D7"/>
    <w:rsid w:val="00E620F3"/>
    <w:rsid w:val="00E667EC"/>
    <w:rsid w:val="00E737F1"/>
    <w:rsid w:val="00E91AAD"/>
    <w:rsid w:val="00EA1DD2"/>
    <w:rsid w:val="00EA44BD"/>
    <w:rsid w:val="00EA63F7"/>
    <w:rsid w:val="00EB7B81"/>
    <w:rsid w:val="00EE1CCC"/>
    <w:rsid w:val="00EF3C4C"/>
    <w:rsid w:val="00F26261"/>
    <w:rsid w:val="00F31142"/>
    <w:rsid w:val="00F325D5"/>
    <w:rsid w:val="00F344FC"/>
    <w:rsid w:val="00F364D7"/>
    <w:rsid w:val="00F55FB0"/>
    <w:rsid w:val="00F563A7"/>
    <w:rsid w:val="00F6417E"/>
    <w:rsid w:val="00F86718"/>
    <w:rsid w:val="00F936A9"/>
    <w:rsid w:val="00FA36EA"/>
    <w:rsid w:val="00FD1EF6"/>
    <w:rsid w:val="00FE5F70"/>
    <w:rsid w:val="01D97DDA"/>
    <w:rsid w:val="162C4E64"/>
    <w:rsid w:val="17D623B5"/>
    <w:rsid w:val="259A64C0"/>
    <w:rsid w:val="27363521"/>
    <w:rsid w:val="5A40E0A3"/>
    <w:rsid w:val="65B69D19"/>
    <w:rsid w:val="78CAE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2839529"/>
  <w15:chartTrackingRefBased/>
  <w15:docId w15:val="{ED08CE9E-0B49-4829-A4FD-C75791EC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C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1CC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E3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382E"/>
  </w:style>
  <w:style w:type="paragraph" w:styleId="a7">
    <w:name w:val="footer"/>
    <w:basedOn w:val="a"/>
    <w:link w:val="a8"/>
    <w:uiPriority w:val="99"/>
    <w:unhideWhenUsed/>
    <w:rsid w:val="009E3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382E"/>
  </w:style>
  <w:style w:type="paragraph" w:styleId="a9">
    <w:name w:val="List Paragraph"/>
    <w:basedOn w:val="a"/>
    <w:uiPriority w:val="34"/>
    <w:qFormat/>
    <w:rsid w:val="00923786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8A5B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8F985C9648744DB69B77580971AF0B" ma:contentTypeVersion="16" ma:contentTypeDescription="Создание документа." ma:contentTypeScope="" ma:versionID="1d6dc05c2c1b7c6acfef9a0b622127e6">
  <xsd:schema xmlns:xsd="http://www.w3.org/2001/XMLSchema" xmlns:xs="http://www.w3.org/2001/XMLSchema" xmlns:p="http://schemas.microsoft.com/office/2006/metadata/properties" xmlns:ns3="d37eafa2-34ab-4811-b06e-a58d9ce5bb08" xmlns:ns4="67571fdb-f306-4b6d-9f94-b8e3aac9f074" targetNamespace="http://schemas.microsoft.com/office/2006/metadata/properties" ma:root="true" ma:fieldsID="5434a9e23226d8297aa24c1f14484e40" ns3:_="" ns4:_="">
    <xsd:import namespace="d37eafa2-34ab-4811-b06e-a58d9ce5bb08"/>
    <xsd:import namespace="67571fdb-f306-4b6d-9f94-b8e3aac9f0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afa2-34ab-4811-b06e-a58d9ce5b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71fdb-f306-4b6d-9f94-b8e3aac9f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7eafa2-34ab-4811-b06e-a58d9ce5bb08" xsi:nil="true"/>
  </documentManagement>
</p:properties>
</file>

<file path=customXml/itemProps1.xml><?xml version="1.0" encoding="utf-8"?>
<ds:datastoreItem xmlns:ds="http://schemas.openxmlformats.org/officeDocument/2006/customXml" ds:itemID="{DA336F0A-086B-46C1-842B-97F6D83EE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afa2-34ab-4811-b06e-a58d9ce5bb08"/>
    <ds:schemaRef ds:uri="67571fdb-f306-4b6d-9f94-b8e3aac9f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DE802F-B745-4021-8491-2A852E0742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85D8DE-74C1-4156-B1E9-2E4055CE9043}">
  <ds:schemaRefs>
    <ds:schemaRef ds:uri="67571fdb-f306-4b6d-9f94-b8e3aac9f074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d37eafa2-34ab-4811-b06e-a58d9ce5bb08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754</Words>
  <Characters>4304</Characters>
  <Application>Microsoft Office Word</Application>
  <DocSecurity>0</DocSecurity>
  <Lines>35</Lines>
  <Paragraphs>10</Paragraphs>
  <ScaleCrop>false</ScaleCrop>
  <Company>HH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Джабаров Александр</dc:creator>
  <cp:keywords/>
  <dc:description/>
  <cp:lastModifiedBy>Елизавета Илюшина</cp:lastModifiedBy>
  <cp:revision>14</cp:revision>
  <dcterms:created xsi:type="dcterms:W3CDTF">2023-01-18T04:26:00Z</dcterms:created>
  <dcterms:modified xsi:type="dcterms:W3CDTF">2023-02-16T23:25:00Z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0x010100578F985C9648744DB69B77580971AF0B</vt:lpwstr>
  </property>
</Properties>
</file>